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B3" w:rsidRDefault="00B511B3" w:rsidP="00B511B3">
      <w:pPr>
        <w:jc w:val="center"/>
      </w:pPr>
      <w:r>
        <w:t>Comunicato 12</w:t>
      </w:r>
    </w:p>
    <w:p w:rsidR="00B511B3" w:rsidRDefault="00B511B3" w:rsidP="00B511B3">
      <w:pPr>
        <w:jc w:val="center"/>
      </w:pPr>
      <w:proofErr w:type="gramStart"/>
      <w:r>
        <w:t>fonte</w:t>
      </w:r>
      <w:proofErr w:type="gramEnd"/>
      <w:r>
        <w:t xml:space="preserve"> PNRR</w:t>
      </w:r>
    </w:p>
    <w:p w:rsidR="00B511B3" w:rsidRDefault="00B511B3" w:rsidP="00B511B3">
      <w:pPr>
        <w:pStyle w:val="Titolo1"/>
        <w:shd w:val="clear" w:color="auto" w:fill="FFFFFF"/>
        <w:spacing w:before="0" w:after="360"/>
        <w:rPr>
          <w:rFonts w:ascii="Titillium Web" w:hAnsi="Titillium Web"/>
          <w:color w:val="19191A"/>
          <w:spacing w:val="-18"/>
        </w:rPr>
      </w:pPr>
      <w:bookmarkStart w:id="0" w:name="_GoBack"/>
      <w:r>
        <w:rPr>
          <w:rFonts w:ascii="Titillium Web" w:hAnsi="Titillium Web"/>
          <w:color w:val="19191A"/>
          <w:spacing w:val="-18"/>
        </w:rPr>
        <w:t>PNRR - Supporto a start-up e venture capital attivi nella transizione ecologica</w:t>
      </w:r>
    </w:p>
    <w:bookmarkEnd w:id="0"/>
    <w:p w:rsidR="00B511B3" w:rsidRDefault="00B511B3" w:rsidP="00B511B3"/>
    <w:p w:rsidR="00B511B3" w:rsidRDefault="00B511B3" w:rsidP="00B511B3">
      <w:pPr>
        <w:pStyle w:val="Titolo2"/>
        <w:shd w:val="clear" w:color="auto" w:fill="FFFFFF"/>
        <w:spacing w:before="0" w:beforeAutospacing="0" w:after="120" w:afterAutospacing="0"/>
        <w:rPr>
          <w:rFonts w:ascii="Titillium Web" w:hAnsi="Titillium Web"/>
          <w:color w:val="19191A"/>
        </w:rPr>
      </w:pPr>
      <w:r>
        <w:rPr>
          <w:rFonts w:ascii="Titillium Web" w:hAnsi="Titillium Web"/>
          <w:color w:val="19191A"/>
        </w:rPr>
        <w:t>Descrizione</w:t>
      </w:r>
    </w:p>
    <w:p w:rsidR="00B511B3" w:rsidRDefault="00B511B3" w:rsidP="00B511B3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L’investimento 5.4 “</w:t>
      </w:r>
      <w:r>
        <w:rPr>
          <w:rStyle w:val="Enfasicorsivo"/>
          <w:rFonts w:ascii="Titillium Web" w:hAnsi="Titillium Web"/>
          <w:color w:val="19191A"/>
          <w:sz w:val="30"/>
          <w:szCs w:val="30"/>
        </w:rPr>
        <w:t>Supporto a start-up e venture capital attivi nella transizione ecologica</w:t>
      </w:r>
      <w:r>
        <w:rPr>
          <w:rFonts w:ascii="Titillium Web" w:hAnsi="Titillium Web"/>
          <w:color w:val="19191A"/>
          <w:sz w:val="30"/>
          <w:szCs w:val="30"/>
        </w:rPr>
        <w:t>”, con una dotazione finanziaria di </w:t>
      </w:r>
      <w:r>
        <w:rPr>
          <w:rStyle w:val="Enfasigrassetto"/>
          <w:rFonts w:ascii="Titillium Web" w:hAnsi="Titillium Web"/>
          <w:color w:val="19191A"/>
          <w:sz w:val="30"/>
          <w:szCs w:val="30"/>
        </w:rPr>
        <w:t>250 milioni di euro</w:t>
      </w:r>
      <w:r>
        <w:rPr>
          <w:rFonts w:ascii="Titillium Web" w:hAnsi="Titillium Web"/>
          <w:color w:val="19191A"/>
          <w:sz w:val="30"/>
          <w:szCs w:val="30"/>
        </w:rPr>
        <w:t> in sovvenzioni, è volto a stimolare la crescita dell’ecosistema innovativo italiano, con particolare riguardo per il settore della transizione ecologica, tramite investimenti di capitale di rischio (venture capital) diretti e indiretti.</w:t>
      </w:r>
    </w:p>
    <w:p w:rsidR="00B511B3" w:rsidRDefault="00B511B3" w:rsidP="00B511B3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L’investimento prevede la creazione di un </w:t>
      </w:r>
      <w:r>
        <w:rPr>
          <w:rStyle w:val="Enfasigrassetto"/>
          <w:rFonts w:ascii="Titillium Web" w:hAnsi="Titillium Web"/>
          <w:color w:val="19191A"/>
          <w:sz w:val="30"/>
          <w:szCs w:val="30"/>
        </w:rPr>
        <w:t xml:space="preserve">Green </w:t>
      </w:r>
      <w:proofErr w:type="spellStart"/>
      <w:r>
        <w:rPr>
          <w:rStyle w:val="Enfasigrassetto"/>
          <w:rFonts w:ascii="Titillium Web" w:hAnsi="Titillium Web"/>
          <w:color w:val="19191A"/>
          <w:sz w:val="30"/>
          <w:szCs w:val="30"/>
        </w:rPr>
        <w:t>Transition</w:t>
      </w:r>
      <w:proofErr w:type="spellEnd"/>
      <w:r>
        <w:rPr>
          <w:rStyle w:val="Enfasigrassetto"/>
          <w:rFonts w:ascii="Titillium Web" w:hAnsi="Titillium Web"/>
          <w:color w:val="19191A"/>
          <w:sz w:val="30"/>
          <w:szCs w:val="30"/>
        </w:rPr>
        <w:t xml:space="preserve"> Fund (GTF)</w:t>
      </w:r>
      <w:r>
        <w:rPr>
          <w:rFonts w:ascii="Titillium Web" w:hAnsi="Titillium Web"/>
          <w:color w:val="19191A"/>
          <w:sz w:val="30"/>
          <w:szCs w:val="30"/>
        </w:rPr>
        <w:t>, gestito da CDP Venture Capital SGR S.p.A. e dotato di 250 milioni di euro. La strategia di investimento del GTF è rivolta ai settori delle rinnovabili, dell’economia circolare, della mobilità, dell’efficienza energetica, dello smaltimento dei rifiuti, dello stoccaggio di energia e affini.</w:t>
      </w:r>
    </w:p>
    <w:p w:rsidR="00B511B3" w:rsidRDefault="00B511B3" w:rsidP="00B511B3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 xml:space="preserve">Dopo l’emanazione del DM del 3 marzo 2022, pubblicato in G.U. il 6 maggio 2022, con cui viene istituito il Fondo, in data 27 giugno 2022 è stato stipulato un accordo tra il </w:t>
      </w:r>
      <w:proofErr w:type="spellStart"/>
      <w:r>
        <w:rPr>
          <w:rFonts w:ascii="Titillium Web" w:hAnsi="Titillium Web"/>
          <w:color w:val="19191A"/>
          <w:sz w:val="30"/>
          <w:szCs w:val="30"/>
        </w:rPr>
        <w:t>MiSE</w:t>
      </w:r>
      <w:proofErr w:type="spellEnd"/>
      <w:r>
        <w:rPr>
          <w:rFonts w:ascii="Titillium Web" w:hAnsi="Titillium Web"/>
          <w:color w:val="19191A"/>
          <w:sz w:val="30"/>
          <w:szCs w:val="30"/>
        </w:rPr>
        <w:t xml:space="preserve"> e CDP Venture Capital SGR S.p.A. per disciplinare i reciproci rapporti, gli obblighi delle parti e definire le modalità di utilizzo delle risorse destinate all’attuazione dell’Investimento.</w:t>
      </w:r>
    </w:p>
    <w:p w:rsidR="00B511B3" w:rsidRDefault="00B511B3" w:rsidP="00B511B3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La misura prevede </w:t>
      </w:r>
      <w:r>
        <w:rPr>
          <w:rStyle w:val="Enfasigrassetto"/>
          <w:rFonts w:ascii="Titillium Web" w:hAnsi="Titillium Web"/>
          <w:color w:val="19191A"/>
          <w:sz w:val="30"/>
          <w:szCs w:val="30"/>
        </w:rPr>
        <w:t xml:space="preserve">una </w:t>
      </w:r>
      <w:proofErr w:type="spellStart"/>
      <w:r>
        <w:rPr>
          <w:rStyle w:val="Enfasigrassetto"/>
          <w:rFonts w:ascii="Titillium Web" w:hAnsi="Titillium Web"/>
          <w:color w:val="19191A"/>
          <w:sz w:val="30"/>
          <w:szCs w:val="30"/>
        </w:rPr>
        <w:t>milestone</w:t>
      </w:r>
      <w:proofErr w:type="spellEnd"/>
      <w:r>
        <w:rPr>
          <w:rStyle w:val="Enfasigrassetto"/>
          <w:rFonts w:ascii="Titillium Web" w:hAnsi="Titillium Web"/>
          <w:color w:val="19191A"/>
          <w:sz w:val="30"/>
          <w:szCs w:val="30"/>
        </w:rPr>
        <w:t xml:space="preserve"> e un target</w:t>
      </w:r>
      <w:r>
        <w:rPr>
          <w:rFonts w:ascii="Titillium Web" w:hAnsi="Titillium Web"/>
          <w:color w:val="19191A"/>
          <w:sz w:val="30"/>
          <w:szCs w:val="30"/>
        </w:rPr>
        <w:t>:</w:t>
      </w:r>
    </w:p>
    <w:p w:rsidR="00B511B3" w:rsidRDefault="00B511B3" w:rsidP="00B51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M2C2-42: Notifica della firma dell'accordo finanziario al T2 2022;</w:t>
      </w:r>
    </w:p>
    <w:p w:rsidR="00B511B3" w:rsidRDefault="00B511B3" w:rsidP="00B51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M2C2-43: Venture capital raccolto a sostegno della transizione ecologica 250 milioni al T2 2026.</w:t>
      </w:r>
    </w:p>
    <w:p w:rsidR="00B511B3" w:rsidRDefault="00B511B3" w:rsidP="00B511B3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 </w:t>
      </w:r>
    </w:p>
    <w:p w:rsidR="00B511B3" w:rsidRDefault="00B511B3" w:rsidP="00B511B3">
      <w:pPr>
        <w:pStyle w:val="Titolo2"/>
        <w:shd w:val="clear" w:color="auto" w:fill="FFFFFF"/>
        <w:spacing w:before="0" w:beforeAutospacing="0" w:after="120" w:afterAutospacing="0"/>
        <w:rPr>
          <w:rFonts w:ascii="Titillium Web" w:hAnsi="Titillium Web"/>
          <w:color w:val="19191A"/>
        </w:rPr>
      </w:pPr>
      <w:r>
        <w:rPr>
          <w:rFonts w:ascii="Titillium Web" w:hAnsi="Titillium Web"/>
          <w:color w:val="19191A"/>
        </w:rPr>
        <w:t>Inviti</w:t>
      </w:r>
    </w:p>
    <w:p w:rsidR="00B511B3" w:rsidRDefault="00B511B3" w:rsidP="00B511B3">
      <w:pPr>
        <w:shd w:val="clear" w:color="auto" w:fill="FFFFFF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Le caratteristiche delle imprese target, la documentazione di supporto, la modalità di presentazione e le e-mail per il relativo invio sono indicate all’interno degli inviti.</w:t>
      </w:r>
    </w:p>
    <w:p w:rsidR="00B511B3" w:rsidRDefault="00B511B3" w:rsidP="00B511B3">
      <w:pPr>
        <w:shd w:val="clear" w:color="auto" w:fill="FFFFFF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 </w:t>
      </w:r>
    </w:p>
    <w:p w:rsidR="00B511B3" w:rsidRDefault="00B511B3" w:rsidP="00B511B3">
      <w:pPr>
        <w:shd w:val="clear" w:color="auto" w:fill="FFFFFF"/>
        <w:rPr>
          <w:rFonts w:ascii="Titillium Web" w:hAnsi="Titillium Web"/>
          <w:color w:val="19191A"/>
          <w:sz w:val="30"/>
          <w:szCs w:val="30"/>
        </w:rPr>
      </w:pPr>
      <w:r>
        <w:rPr>
          <w:rStyle w:val="Enfasigrassetto"/>
          <w:rFonts w:ascii="Titillium Web" w:hAnsi="Titillium Web"/>
          <w:i/>
          <w:iCs/>
          <w:color w:val="19191A"/>
          <w:sz w:val="30"/>
          <w:szCs w:val="30"/>
        </w:rPr>
        <w:t>Investimenti diretti</w:t>
      </w:r>
    </w:p>
    <w:p w:rsidR="00B511B3" w:rsidRDefault="00B511B3" w:rsidP="00B511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tillium Web" w:hAnsi="Titillium Web"/>
          <w:color w:val="19191A"/>
          <w:sz w:val="30"/>
          <w:szCs w:val="30"/>
        </w:rPr>
      </w:pPr>
      <w:hyperlink r:id="rId5" w:history="1"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>Invito a presentare opportunità di investimento diretto</w:t>
        </w:r>
      </w:hyperlink>
      <w:r>
        <w:rPr>
          <w:rFonts w:ascii="Titillium Web" w:hAnsi="Titillium Web"/>
          <w:color w:val="19191A"/>
          <w:sz w:val="30"/>
          <w:szCs w:val="30"/>
        </w:rPr>
        <w:t> (pdf)</w:t>
      </w:r>
    </w:p>
    <w:p w:rsidR="00B511B3" w:rsidRDefault="00B511B3" w:rsidP="00B511B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 </w:t>
      </w:r>
      <w:hyperlink r:id="rId6" w:history="1"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 xml:space="preserve">Allegato 1 - Due </w:t>
        </w:r>
        <w:proofErr w:type="spellStart"/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>Diligence</w:t>
        </w:r>
        <w:proofErr w:type="spellEnd"/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 xml:space="preserve"> </w:t>
        </w:r>
        <w:proofErr w:type="spellStart"/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>Checklist</w:t>
        </w:r>
        <w:proofErr w:type="spellEnd"/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>, impresa target</w:t>
        </w:r>
      </w:hyperlink>
      <w:r>
        <w:rPr>
          <w:rFonts w:ascii="Titillium Web" w:hAnsi="Titillium Web"/>
          <w:color w:val="19191A"/>
          <w:sz w:val="30"/>
          <w:szCs w:val="30"/>
        </w:rPr>
        <w:t> (zip) - versione aggiornata al 15 marzo 2023</w:t>
      </w:r>
    </w:p>
    <w:p w:rsidR="00B511B3" w:rsidRDefault="00B511B3" w:rsidP="00B511B3">
      <w:pPr>
        <w:shd w:val="clear" w:color="auto" w:fill="FFFFFF"/>
        <w:spacing w:after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 </w:t>
      </w:r>
    </w:p>
    <w:p w:rsidR="00B511B3" w:rsidRDefault="00B511B3" w:rsidP="00B511B3">
      <w:pPr>
        <w:shd w:val="clear" w:color="auto" w:fill="FFFFFF"/>
        <w:rPr>
          <w:rFonts w:ascii="Titillium Web" w:hAnsi="Titillium Web"/>
          <w:color w:val="19191A"/>
          <w:sz w:val="30"/>
          <w:szCs w:val="30"/>
        </w:rPr>
      </w:pPr>
      <w:r>
        <w:rPr>
          <w:rStyle w:val="Enfasigrassetto"/>
          <w:rFonts w:ascii="Titillium Web" w:hAnsi="Titillium Web"/>
          <w:i/>
          <w:iCs/>
          <w:color w:val="19191A"/>
          <w:sz w:val="30"/>
          <w:szCs w:val="30"/>
        </w:rPr>
        <w:t>Investimenti indiretti</w:t>
      </w:r>
    </w:p>
    <w:p w:rsidR="00B511B3" w:rsidRDefault="00B511B3" w:rsidP="00B511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tillium Web" w:hAnsi="Titillium Web"/>
          <w:color w:val="19191A"/>
          <w:sz w:val="30"/>
          <w:szCs w:val="30"/>
        </w:rPr>
      </w:pPr>
      <w:hyperlink r:id="rId7" w:history="1"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>Invito a presentare opportunità di investimento indiretto</w:t>
        </w:r>
      </w:hyperlink>
      <w:r>
        <w:rPr>
          <w:rFonts w:ascii="Titillium Web" w:hAnsi="Titillium Web"/>
          <w:color w:val="19191A"/>
          <w:sz w:val="30"/>
          <w:szCs w:val="30"/>
        </w:rPr>
        <w:t> (pdf)</w:t>
      </w:r>
    </w:p>
    <w:p w:rsidR="00B511B3" w:rsidRDefault="00B511B3" w:rsidP="00B511B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tillium Web" w:hAnsi="Titillium Web"/>
          <w:color w:val="19191A"/>
          <w:sz w:val="30"/>
          <w:szCs w:val="30"/>
        </w:rPr>
      </w:pPr>
      <w:hyperlink r:id="rId8" w:history="1"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 xml:space="preserve">Allegato 1 - Due </w:t>
        </w:r>
        <w:proofErr w:type="spellStart"/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>Diligence</w:t>
        </w:r>
        <w:proofErr w:type="spellEnd"/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 xml:space="preserve"> </w:t>
        </w:r>
        <w:proofErr w:type="spellStart"/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>Checklist</w:t>
        </w:r>
        <w:proofErr w:type="spellEnd"/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>, fondo target di terzi</w:t>
        </w:r>
      </w:hyperlink>
      <w:r>
        <w:rPr>
          <w:rFonts w:ascii="Titillium Web" w:hAnsi="Titillium Web"/>
          <w:color w:val="19191A"/>
          <w:sz w:val="30"/>
          <w:szCs w:val="30"/>
        </w:rPr>
        <w:t> (pdf)</w:t>
      </w:r>
    </w:p>
    <w:p w:rsidR="00B511B3" w:rsidRDefault="00B511B3" w:rsidP="00B511B3">
      <w:pPr>
        <w:shd w:val="clear" w:color="auto" w:fill="FFFFFF"/>
        <w:spacing w:after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 </w:t>
      </w:r>
    </w:p>
    <w:p w:rsidR="00B511B3" w:rsidRDefault="00B511B3" w:rsidP="00B511B3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 </w:t>
      </w:r>
    </w:p>
    <w:p w:rsidR="00B511B3" w:rsidRDefault="00B511B3" w:rsidP="00B511B3">
      <w:pPr>
        <w:pStyle w:val="Titolo2"/>
        <w:shd w:val="clear" w:color="auto" w:fill="FFFFFF"/>
        <w:spacing w:before="0" w:beforeAutospacing="0" w:after="120" w:afterAutospacing="0"/>
        <w:rPr>
          <w:rFonts w:ascii="Titillium Web" w:hAnsi="Titillium Web"/>
          <w:color w:val="19191A"/>
        </w:rPr>
      </w:pPr>
      <w:r>
        <w:rPr>
          <w:rFonts w:ascii="Titillium Web" w:hAnsi="Titillium Web"/>
          <w:color w:val="19191A"/>
        </w:rPr>
        <w:t>Normativa</w:t>
      </w:r>
    </w:p>
    <w:p w:rsidR="00B511B3" w:rsidRDefault="00B511B3" w:rsidP="00B511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tillium Web" w:hAnsi="Titillium Web"/>
          <w:color w:val="19191A"/>
          <w:sz w:val="30"/>
          <w:szCs w:val="30"/>
        </w:rPr>
      </w:pPr>
      <w:hyperlink r:id="rId9" w:history="1"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>Accordo finanziario 27 giugno 2022</w:t>
        </w:r>
      </w:hyperlink>
      <w:r>
        <w:rPr>
          <w:rFonts w:ascii="Titillium Web" w:hAnsi="Titillium Web"/>
          <w:color w:val="19191A"/>
          <w:sz w:val="30"/>
          <w:szCs w:val="30"/>
        </w:rPr>
        <w:t> – Accordo tra Mise e CDP Venture Capital SGR S.p.A. (pdf)</w:t>
      </w:r>
    </w:p>
    <w:p w:rsidR="00B511B3" w:rsidRDefault="00B511B3" w:rsidP="00B511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tillium Web" w:hAnsi="Titillium Web"/>
          <w:color w:val="19191A"/>
          <w:sz w:val="30"/>
          <w:szCs w:val="30"/>
        </w:rPr>
      </w:pPr>
      <w:hyperlink r:id="rId10" w:history="1"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>Decreto ministeriale 3 marzo 2022</w:t>
        </w:r>
      </w:hyperlink>
      <w:r>
        <w:rPr>
          <w:rFonts w:ascii="Titillium Web" w:hAnsi="Titillium Web"/>
          <w:color w:val="19191A"/>
          <w:sz w:val="30"/>
          <w:szCs w:val="30"/>
        </w:rPr>
        <w:t> - Attuazione dell’Investimento 5.4 «Supporto a start-up e venture capital attivi nella transizione ecologica»</w:t>
      </w:r>
    </w:p>
    <w:p w:rsidR="00B511B3" w:rsidRDefault="00B511B3" w:rsidP="00B511B3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 </w:t>
      </w:r>
    </w:p>
    <w:p w:rsidR="00B511B3" w:rsidRDefault="00B511B3" w:rsidP="00B511B3">
      <w:pPr>
        <w:pStyle w:val="Titolo2"/>
        <w:shd w:val="clear" w:color="auto" w:fill="FFFFFF"/>
        <w:spacing w:before="0" w:beforeAutospacing="0" w:after="120" w:afterAutospacing="0"/>
        <w:rPr>
          <w:rFonts w:ascii="Titillium Web" w:hAnsi="Titillium Web"/>
          <w:color w:val="19191A"/>
        </w:rPr>
      </w:pPr>
      <w:r>
        <w:rPr>
          <w:rFonts w:ascii="Titillium Web" w:hAnsi="Titillium Web"/>
          <w:color w:val="19191A"/>
        </w:rPr>
        <w:t>Sito del soggetto gestore</w:t>
      </w:r>
    </w:p>
    <w:p w:rsidR="00B511B3" w:rsidRDefault="00B511B3" w:rsidP="00B511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tillium Web" w:hAnsi="Titillium Web"/>
          <w:color w:val="19191A"/>
          <w:sz w:val="30"/>
          <w:szCs w:val="30"/>
        </w:rPr>
      </w:pPr>
      <w:hyperlink r:id="rId11" w:history="1"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>CDP Venture Capital SGR</w:t>
        </w:r>
      </w:hyperlink>
    </w:p>
    <w:p w:rsidR="00A76D1F" w:rsidRDefault="00B511B3"/>
    <w:sectPr w:rsidR="00A76D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379F5"/>
    <w:multiLevelType w:val="multilevel"/>
    <w:tmpl w:val="F6A4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A0E3D"/>
    <w:multiLevelType w:val="multilevel"/>
    <w:tmpl w:val="F31A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47402"/>
    <w:multiLevelType w:val="multilevel"/>
    <w:tmpl w:val="5D3E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5F61F4"/>
    <w:multiLevelType w:val="multilevel"/>
    <w:tmpl w:val="42B8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92699C"/>
    <w:multiLevelType w:val="multilevel"/>
    <w:tmpl w:val="CA72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B3"/>
    <w:rsid w:val="006B1BEA"/>
    <w:rsid w:val="00B5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0A1CD-A4BB-4C22-B198-F3C0E2F2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11B3"/>
  </w:style>
  <w:style w:type="paragraph" w:styleId="Titolo1">
    <w:name w:val="heading 1"/>
    <w:basedOn w:val="Normale"/>
    <w:next w:val="Normale"/>
    <w:link w:val="Titolo1Carattere"/>
    <w:uiPriority w:val="9"/>
    <w:qFormat/>
    <w:rsid w:val="00B5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B51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11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511B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511B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5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511B3"/>
    <w:rPr>
      <w:i/>
      <w:iCs/>
    </w:rPr>
  </w:style>
  <w:style w:type="character" w:styleId="Enfasigrassetto">
    <w:name w:val="Strong"/>
    <w:basedOn w:val="Carpredefinitoparagrafo"/>
    <w:uiPriority w:val="22"/>
    <w:qFormat/>
    <w:rsid w:val="00B51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mit.gov.it/images/stories/documenti/Allegato_1_checklist_template_Indiretto_GTF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mit.gov.it/images/stories/documenti/Invito-PNRR-CDP_VC_GTF_INDIRETT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mit.gov.it/images/stories/documenti/Allegati_GTF_inv_diretti.zip" TargetMode="External"/><Relationship Id="rId11" Type="http://schemas.openxmlformats.org/officeDocument/2006/relationships/hyperlink" Target="https://www.cdpventurecapital.it/cdp-venture-capital/it/home.page" TargetMode="External"/><Relationship Id="rId5" Type="http://schemas.openxmlformats.org/officeDocument/2006/relationships/hyperlink" Target="https://www.mimit.gov.it/images/stories/documenti/Invito-PNRR-CDP_VC_GTF_DIRETTI.pdf" TargetMode="External"/><Relationship Id="rId10" Type="http://schemas.openxmlformats.org/officeDocument/2006/relationships/hyperlink" Target="https://www.gazzettaufficiale.it/eli/gu/2022/05/06/105/sg/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mit.gov.it/images/stories/documenti/Accordo_finanziario_GTF_2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Storelli</dc:creator>
  <cp:keywords/>
  <dc:description/>
  <cp:lastModifiedBy>Giuseppe Storelli</cp:lastModifiedBy>
  <cp:revision>1</cp:revision>
  <dcterms:created xsi:type="dcterms:W3CDTF">2024-02-13T11:10:00Z</dcterms:created>
  <dcterms:modified xsi:type="dcterms:W3CDTF">2024-02-13T11:11:00Z</dcterms:modified>
</cp:coreProperties>
</file>